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№ 976 от 30 октября 2013 г.</w:t>
      </w:r>
    </w:p>
    <w:p>
      <w:pPr>
        <w:pStyle w:val="Heading2"/>
        <w:rPr/>
      </w:pPr>
      <w:r>
        <w:rPr/>
        <w:t>«О внесении изменений в Постановление Правительства Российской Федерации от 23 августа 2011 г. №713»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rPr/>
      </w:pPr>
      <w:r>
        <w:rPr/>
        <w:t>Утвердить прилагаемые изменения, которые вносятся в постановление Правительства Российской Федерации от 23 августа 2011 г. N 713 "О предоставлении поддержки социально ориентированным некоммерческим организациям" (Собрание законодательства Российской Федерации, 2011, N 35, ст. 5097; 2013, N 38, ст. 4815).</w:t>
      </w:r>
    </w:p>
    <w:p>
      <w:pPr>
        <w:pStyle w:val="TextBody"/>
        <w:rPr/>
      </w:pPr>
      <w:r>
        <w:rPr>
          <w:rStyle w:val="StrongEmphasis"/>
        </w:rPr>
        <w:t xml:space="preserve">Председатель Правительства </w:t>
      </w:r>
    </w:p>
    <w:p>
      <w:pPr>
        <w:pStyle w:val="TextBody"/>
        <w:rPr/>
      </w:pPr>
      <w:r>
        <w:rPr>
          <w:rStyle w:val="StrongEmphasis"/>
        </w:rPr>
        <w:t xml:space="preserve">Российской Федерации </w:t>
      </w:r>
    </w:p>
    <w:p>
      <w:pPr>
        <w:pStyle w:val="TextBody"/>
        <w:spacing w:before="0" w:after="283"/>
        <w:rPr/>
      </w:pPr>
      <w:r>
        <w:rPr>
          <w:rStyle w:val="StrongEmphasis"/>
        </w:rPr>
        <w:t>Д. 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